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ENUM-STATUS_DR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l'état de l'annulation de demande de ressources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ANNULEE</w:t>
            </w:r>
          </w:p>
        </w:tc>
        <w:tc>
          <w:tcPr>
            <w:tcW w:type="dxa" w:w="1728"/>
          </w:tcPr>
          <w:p>
            <w:r>
              <w:t>Annulation de la demande de ressources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demande de concours est annulée dans son intégralité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E83CFF-DE79-4733-928C-AB4F4B854103}"/>
</file>

<file path=customXml/itemProps3.xml><?xml version="1.0" encoding="utf-8"?>
<ds:datastoreItem xmlns:ds="http://schemas.openxmlformats.org/officeDocument/2006/customXml" ds:itemID="{7251798B-2484-4FD5-BB70-70D1BE92F48E}"/>
</file>

<file path=customXml/itemProps4.xml><?xml version="1.0" encoding="utf-8"?>
<ds:datastoreItem xmlns:ds="http://schemas.openxmlformats.org/officeDocument/2006/customXml" ds:itemID="{21CFE885-EEFC-457A-BEFE-477CB24E93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